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pPr>
      <w:r>
        <w:rPr>
          <w:b/>
        </w:rPr>
        <w:t>Ek-1/c</w:t>
      </w:r>
    </w:p>
    <w:p>
      <w:pPr>
        <w:pStyle w:val="style0"/>
        <w:spacing w:line="100" w:lineRule="atLeast"/>
        <w:ind w:firstLine="567" w:left="0" w:right="0"/>
      </w:pPr>
      <w:r>
        <w:rPr>
          <w:b/>
        </w:rPr>
        <w:t>ADSM AÇMA BAŞVURUSUNDA İSTENECEK BELGELER</w:t>
      </w:r>
    </w:p>
    <w:p>
      <w:pPr>
        <w:pStyle w:val="style0"/>
        <w:spacing w:line="100" w:lineRule="atLeast"/>
        <w:ind w:firstLine="567" w:left="0" w:right="0"/>
      </w:pPr>
      <w:r>
        <w:rPr>
          <w:color w:val="000000"/>
        </w:rPr>
      </w:r>
    </w:p>
    <w:p>
      <w:pPr>
        <w:pStyle w:val="style0"/>
        <w:spacing w:line="100" w:lineRule="atLeast"/>
        <w:ind w:firstLine="567" w:left="0" w:right="0"/>
      </w:pPr>
      <w:r>
        <w:rPr>
          <w:color w:val="000000"/>
        </w:rPr>
        <w:t>1) ADSM işleteninin, ticari unvanı ile ruhsatnamede yer alacak ADSM adının, faaliyet gösterilecek adresin ve çalışma saatlerinin belirtildiği sağlık kuruluşu adına ruhsatname düzenlenmesi talebini içeren başvuru dilekçesi,</w:t>
      </w:r>
    </w:p>
    <w:p>
      <w:pPr>
        <w:pStyle w:val="style0"/>
        <w:spacing w:line="100" w:lineRule="atLeast"/>
        <w:ind w:firstLine="567" w:left="0" w:right="0"/>
      </w:pPr>
      <w:r>
        <w:rPr>
          <w:color w:val="000000"/>
        </w:rPr>
        <w:t xml:space="preserve">2) Merkezin, bütün mekânlarının ne amaçla kullanılacağını gösterir en az 1/100 ölçekli binanın tümüne ait kesit ve cephelerin gösterildiği  mimari tekniğine uygun olarak hazırlanmış </w:t>
      </w:r>
      <w:r>
        <w:rPr>
          <w:b/>
          <w:color w:val="000000"/>
        </w:rPr>
        <w:t>üç takım</w:t>
      </w:r>
      <w:r>
        <w:rPr>
          <w:color w:val="000000"/>
        </w:rPr>
        <w:t xml:space="preserve"> mimari proje.</w:t>
      </w:r>
    </w:p>
    <w:p>
      <w:pPr>
        <w:pStyle w:val="style0"/>
        <w:spacing w:line="100" w:lineRule="atLeast"/>
        <w:ind w:firstLine="567" w:left="0" w:right="0"/>
      </w:pPr>
      <w:r>
        <w:rPr>
          <w:color w:val="000000"/>
        </w:rPr>
        <w:t>3) ADSM açılması istenen binanın yapı kullanım izin belgesinin Müdürlükçe her iki tarafı onaylı sureti.</w:t>
      </w:r>
    </w:p>
    <w:p>
      <w:pPr>
        <w:pStyle w:val="style0"/>
        <w:spacing w:line="100" w:lineRule="atLeast"/>
        <w:ind w:firstLine="540" w:left="0" w:right="0"/>
      </w:pPr>
      <w:r>
        <w:rPr>
          <w:color w:val="000000"/>
        </w:rPr>
        <w:t>4) Yangına karşı gereken tedbirlerin alındığına ilişkin olarak ilgili mevzuata göre yetkili mercilerden alınmış olan belge,</w:t>
      </w:r>
    </w:p>
    <w:p>
      <w:pPr>
        <w:pStyle w:val="style0"/>
        <w:spacing w:line="100" w:lineRule="atLeast"/>
        <w:ind w:firstLine="567" w:left="0" w:right="0"/>
      </w:pPr>
      <w:r>
        <w:rPr>
          <w:color w:val="000000"/>
        </w:rPr>
        <w:t>5) ADSM binası müstakil ise ilgili mevzuata göre alınmış depreme dayanıklılık raporu,</w:t>
      </w:r>
    </w:p>
    <w:p>
      <w:pPr>
        <w:pStyle w:val="style0"/>
        <w:spacing w:line="100" w:lineRule="atLeast"/>
        <w:ind w:firstLine="567" w:left="0" w:right="0"/>
      </w:pPr>
      <w:r>
        <w:rPr>
          <w:color w:val="000000"/>
        </w:rPr>
        <w:t>6) Şirket ortaklarını gösterir ticaret sicili gazetesinin aslı veya Müdürlük onaylı örneği ile şirket ortaklarından diş hekimi olanların diplomalarının varsa uzmanlık belgelerinin Müdürlükçe tasdikli suretleri,</w:t>
      </w:r>
    </w:p>
    <w:p>
      <w:pPr>
        <w:pStyle w:val="style0"/>
        <w:spacing w:line="100" w:lineRule="atLeast"/>
        <w:ind w:firstLine="567" w:left="0" w:right="0"/>
      </w:pPr>
      <w:r>
        <w:rPr>
          <w:color w:val="000000"/>
        </w:rPr>
        <w:t>7) Mesul Müdürün Yönetmeliğe göre mesul müdürlük yapmaya engel halinin bulunmadığını gösteren belgeler; mesul müdüre ait diploma ve var ise uzmanlık belgesi, T.C. Kimlik Numarası beyanı, 1219 sayılı Kanun uyarınca Türkiye’de mesleğini yapma hak ve yetkisine sahip olmak, kamu veya özel sağlık kurum veya kuruluşlarında çalışmadığına dair beyan ve iki adet vesikalık fotoğraf,</w:t>
      </w:r>
    </w:p>
    <w:p>
      <w:pPr>
        <w:pStyle w:val="style0"/>
        <w:spacing w:line="100" w:lineRule="atLeast"/>
        <w:ind w:firstLine="567" w:left="0" w:right="0"/>
      </w:pPr>
      <w:r>
        <w:rPr>
          <w:color w:val="000000"/>
        </w:rPr>
        <w:t>8) Mesul müdürün, ADSM’de mesul müdür olarak çalışacağına dair ıslak imzalı veya ıslak imzalı aslı görülerek Müdürlük onaylı mesul müdürlük sözleşmesi örneği;ADSM işleteni şirket bakımından, mesul müdür şirket ortağı değilse şirket müdürü ile mesul müdür arasında imzalanan sözleşme; şirket müdürü ile mesul müdür şirket ortağı ise, ortaklar kurulu kararı.</w:t>
      </w:r>
    </w:p>
    <w:p>
      <w:pPr>
        <w:pStyle w:val="style0"/>
        <w:spacing w:line="100" w:lineRule="atLeast"/>
        <w:ind w:firstLine="567" w:left="0" w:right="0"/>
      </w:pPr>
      <w:r>
        <w:rPr>
          <w:color w:val="000000"/>
        </w:rPr>
        <w:t>9) ADSM’de çalışacak asgari sayıdaki diş hekimlerinin diplomaları/uzmanlık belgeleri, diş hekimleri odasına kayıtlı olduğuna dair beyanları ile hizmet sözleşmeleri; diş hekimi harici sağlık meslek mensuplarının hizmet sözleşmeleri ve diplomaları veya Müdürlük tasdikli suretleri,</w:t>
      </w:r>
    </w:p>
    <w:p>
      <w:pPr>
        <w:pStyle w:val="style0"/>
        <w:spacing w:line="100" w:lineRule="atLeast"/>
        <w:ind w:firstLine="567" w:left="0" w:right="0"/>
      </w:pPr>
      <w:r>
        <w:rPr>
          <w:color w:val="000000"/>
        </w:rPr>
        <w:t>10) ADSM’de bulunması zorunlu tıbbi cihazlar (marka, seri numarası veya bu numara yerine geçen bilgiler olacak şekilde) ile acil setinde bulunması gereken tıbbi ve sarf malzemelerin( isimlerini ve sayılarını gösterecek şekilde) mesul müdür imzalı listesi,</w:t>
      </w:r>
    </w:p>
    <w:p>
      <w:pPr>
        <w:pStyle w:val="style0"/>
        <w:spacing w:line="100" w:lineRule="atLeast"/>
        <w:ind w:firstLine="567" w:left="0" w:right="0"/>
      </w:pPr>
      <w:r>
        <w:rPr>
          <w:color w:val="000000"/>
        </w:rPr>
        <w:t>11) Tıbbi Atıkların Kontrolü Yönetmeliğine göre yapılmış sözleşme,</w:t>
      </w:r>
    </w:p>
    <w:p>
      <w:pPr>
        <w:pStyle w:val="style0"/>
        <w:spacing w:line="100" w:lineRule="atLeast"/>
        <w:ind w:firstLine="540" w:left="0" w:right="0"/>
      </w:pPr>
      <w:r>
        <w:rPr>
          <w:color w:val="000000"/>
        </w:rPr>
        <w:t>12) Röntgen cihazlarına ait Türkiye Atom Enerjisi Kurumundan alınmış lisans belgesi,</w:t>
      </w:r>
    </w:p>
    <w:p>
      <w:pPr>
        <w:pStyle w:val="style0"/>
        <w:spacing w:line="100" w:lineRule="atLeast"/>
        <w:ind w:firstLine="567" w:left="0" w:right="0"/>
      </w:pPr>
      <w:r>
        <w:rPr>
          <w:color w:val="000000"/>
        </w:rPr>
        <w:t>13) Tabip ve mesul müdür dâhil bütün diş hekimleri için adli sicil beyanı.</w:t>
      </w:r>
    </w:p>
    <w:p>
      <w:pPr>
        <w:pStyle w:val="style0"/>
        <w:shd w:fill="FFFFFF" w:val="clear"/>
        <w:spacing w:line="100" w:lineRule="atLeast"/>
        <w:ind w:firstLine="540" w:left="0" w:right="0"/>
      </w:pPr>
      <w:r>
        <w:rPr>
          <w:color w:val="000000"/>
        </w:rPr>
      </w:r>
    </w:p>
    <w:p>
      <w:pPr>
        <w:pStyle w:val="style0"/>
        <w:spacing w:line="100" w:lineRule="atLeast"/>
      </w:pPr>
      <w:r>
        <w:rPr/>
      </w:r>
    </w:p>
    <w:p>
      <w:pPr>
        <w:pStyle w:val="style0"/>
      </w:pPr>
      <w:r>
        <w:rPr>
          <w:rFonts w:ascii="Times New Roman" w:hAnsi="Times New Roman"/>
          <w:sz w:val="24"/>
          <w:szCs w:val="24"/>
        </w:rPr>
        <w:t xml:space="preserve"> </w:t>
      </w:r>
    </w:p>
    <w:p>
      <w:pPr>
        <w:pStyle w:val="style0"/>
        <w:spacing w:after="180" w:before="0" w:line="276" w:lineRule="auto"/>
        <w:contextualSpacing w:val="false"/>
      </w:pPr>
      <w:r>
        <w:rPr/>
      </w:r>
    </w:p>
    <w:p>
      <w:pPr>
        <w:pStyle w:val="style0"/>
        <w:spacing w:line="100" w:lineRule="atLeast"/>
        <w:ind w:hanging="0" w:left="0" w:right="0"/>
      </w:pPr>
      <w:r>
        <w:rPr>
          <w:rFonts w:ascii="Times New Roman" w:hAnsi="Times New Roman"/>
          <w:b/>
        </w:rPr>
        <w:t xml:space="preserve">ÖZEL ADSM RUHSATNAME BEDELİ  </w:t>
      </w:r>
    </w:p>
    <w:p>
      <w:pPr>
        <w:pStyle w:val="style0"/>
        <w:spacing w:line="100" w:lineRule="atLeast"/>
        <w:ind w:hanging="0" w:left="0" w:right="0"/>
      </w:pPr>
      <w:r>
        <w:rPr/>
      </w:r>
    </w:p>
    <w:p>
      <w:pPr>
        <w:pStyle w:val="style0"/>
        <w:spacing w:line="100" w:lineRule="atLeast"/>
        <w:ind w:hanging="0" w:left="0" w:right="0"/>
      </w:pPr>
      <w:r>
        <w:rPr>
          <w:rFonts w:ascii="Times New Roman" w:hAnsi="Times New Roman"/>
          <w:b/>
        </w:rPr>
        <w:t xml:space="preserve">ÖZEL ADSM MESUL MÜDÜR BELGESİ BEDELİ </w:t>
      </w:r>
    </w:p>
    <w:p>
      <w:pPr>
        <w:pStyle w:val="style0"/>
        <w:spacing w:line="100" w:lineRule="atLeast"/>
      </w:pPr>
      <w:r>
        <w:rPr/>
      </w:r>
    </w:p>
    <w:p>
      <w:pPr>
        <w:pStyle w:val="style0"/>
        <w:spacing w:line="100" w:lineRule="atLeast"/>
        <w:ind w:hanging="0" w:left="0" w:right="0"/>
      </w:pPr>
      <w:bookmarkStart w:id="0" w:name="_GoBack"/>
      <w:bookmarkEnd w:id="0"/>
      <w:r>
        <w:rPr>
          <w:b/>
          <w:sz w:val="24"/>
        </w:rPr>
        <w:t xml:space="preserve">DEFTER ONAY ÜCRETİ </w:t>
      </w:r>
    </w:p>
    <w:p>
      <w:pPr>
        <w:pStyle w:val="style0"/>
        <w:spacing w:line="100" w:lineRule="atLeast"/>
      </w:pPr>
      <w:r>
        <w:rPr/>
      </w:r>
    </w:p>
    <w:p>
      <w:pPr>
        <w:pStyle w:val="style0"/>
      </w:pPr>
      <w:r>
        <w:rPr/>
      </w:r>
    </w:p>
    <w:sectPr>
      <w:type w:val="nextPage"/>
      <w:pgSz w:h="16838" w:w="11906"/>
      <w:pgMar w:bottom="1417" w:footer="0" w:gutter="0" w:header="0" w:left="1417" w:right="1417" w:top="1417"/>
      <w:pgNumType w:fmt="decimal"/>
      <w:formProt w:val="false"/>
      <w:textDirection w:val="lrTb"/>
      <w:docGrid w:charSpace="1638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2"/>
    <w:family w:val="roman"/>
    <w:pitch w:val="variable"/>
  </w:font>
  <w:font w:name="Calibri">
    <w:charset w:val="a2"/>
    <w:family w:val="roman"/>
    <w:pitch w:val="variable"/>
  </w:font>
  <w:font w:name="Arial">
    <w:charset w:val="a2"/>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Varsayılan Biçem"/>
    <w:next w:val="style0"/>
    <w:pPr>
      <w:widowControl/>
      <w:suppressAutoHyphens w:val="true"/>
      <w:spacing w:line="240" w:lineRule="atLeast"/>
      <w:ind w:firstLine="851" w:left="0" w:right="0"/>
      <w:jc w:val="both"/>
    </w:pPr>
    <w:rPr>
      <w:rFonts w:ascii="Calibri" w:cs="Times New Roman" w:eastAsia="Times New Roman" w:hAnsi="Calibri"/>
      <w:color w:val="00000A"/>
      <w:sz w:val="22"/>
      <w:szCs w:val="22"/>
      <w:lang w:bidi="ar-SA" w:eastAsia="tr-TR" w:val="tr-TR"/>
    </w:rPr>
  </w:style>
  <w:style w:styleId="style15" w:type="character">
    <w:name w:val="Default Paragraph Font"/>
    <w:next w:val="style15"/>
    <w:rPr/>
  </w:style>
  <w:style w:styleId="style16" w:type="paragraph">
    <w:name w:val="Başlık"/>
    <w:basedOn w:val="style0"/>
    <w:next w:val="style17"/>
    <w:pPr>
      <w:keepNext/>
      <w:spacing w:after="120" w:before="240"/>
      <w:contextualSpacing w:val="false"/>
    </w:pPr>
    <w:rPr>
      <w:rFonts w:ascii="Arial" w:cs="Mangal" w:eastAsia="Microsoft YaHei" w:hAnsi="Arial"/>
      <w:sz w:val="28"/>
      <w:szCs w:val="28"/>
    </w:rPr>
  </w:style>
  <w:style w:styleId="style17" w:type="paragraph">
    <w:name w:val="Metin Gövdesi"/>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Resim Yazısı"/>
    <w:basedOn w:val="style0"/>
    <w:next w:val="style19"/>
    <w:pPr>
      <w:suppressLineNumbers/>
      <w:spacing w:after="120" w:before="120"/>
      <w:contextualSpacing w:val="false"/>
    </w:pPr>
    <w:rPr>
      <w:rFonts w:cs="Mangal"/>
      <w:i/>
      <w:iCs/>
      <w:sz w:val="24"/>
      <w:szCs w:val="24"/>
    </w:rPr>
  </w:style>
  <w:style w:styleId="style20" w:type="paragraph">
    <w:name w:val="Dizin"/>
    <w:basedOn w:val="style0"/>
    <w:next w:val="style20"/>
    <w:pPr>
      <w:suppressLineNumbers/>
    </w:pPr>
    <w:rPr>
      <w:rFonts w:cs="Mangal"/>
    </w:rPr>
  </w:style>
  <w:style w:styleId="style21" w:type="paragraph">
    <w:name w:val="List Paragraph"/>
    <w:basedOn w:val="style0"/>
    <w:next w:val="style21"/>
    <w:pPr>
      <w:spacing w:after="200" w:before="0" w:line="276" w:lineRule="auto"/>
      <w:ind w:hanging="0" w:left="720" w:right="0"/>
      <w:contextualSpacing/>
      <w:jc w:val="left"/>
    </w:pPr>
    <w:rPr>
      <w:rFonts w:ascii="Calibri" w:cs="" w:hAnsi="Calib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2017-04-04T07:24:00.00Z</dcterms:created>
  <dc:creator>ASM</dc:creator>
  <cp:lastModifiedBy>nimet.kose</cp:lastModifiedBy>
  <dcterms:modified xsi:type="dcterms:W3CDTF">2017-11-24T13:21:00.00Z</dcterms:modified>
  <cp:revision>4</cp:revision>
</cp:coreProperties>
</file>